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760" w:rsidRDefault="004D7E73" w:rsidP="007A1706">
      <w:pPr>
        <w:spacing w:line="240" w:lineRule="auto"/>
      </w:pPr>
      <w:r>
        <w:t>Albers Hall – Academic Mall on the “X”</w:t>
      </w:r>
    </w:p>
    <w:p w:rsidR="004D7E73" w:rsidRDefault="004D7E73" w:rsidP="007A1706">
      <w:pPr>
        <w:spacing w:line="240" w:lineRule="auto"/>
      </w:pPr>
      <w:r>
        <w:t>Alter Hall – Academic Mall on the “X”</w:t>
      </w:r>
    </w:p>
    <w:p w:rsidR="004D7E73" w:rsidRDefault="004D7E73" w:rsidP="007A1706">
      <w:pPr>
        <w:spacing w:line="240" w:lineRule="auto"/>
      </w:pPr>
      <w:r>
        <w:t>Alumni Building – Lower Parking lot near Dana Avenue</w:t>
      </w:r>
    </w:p>
    <w:p w:rsidR="004D7E73" w:rsidRDefault="004D7E73" w:rsidP="007A1706">
      <w:pPr>
        <w:spacing w:line="240" w:lineRule="auto"/>
      </w:pPr>
      <w:r>
        <w:t>Armory – Sidewalk in front of ST Barbara Hall</w:t>
      </w:r>
    </w:p>
    <w:p w:rsidR="004D7E73" w:rsidRDefault="004D7E73" w:rsidP="007A1706">
      <w:pPr>
        <w:spacing w:line="240" w:lineRule="auto"/>
      </w:pPr>
      <w:r>
        <w:t xml:space="preserve">Bellarmine Chapel – On the Yard in front of the GSC </w:t>
      </w:r>
      <w:proofErr w:type="spellStart"/>
      <w:r>
        <w:t>Clocktower</w:t>
      </w:r>
      <w:proofErr w:type="spellEnd"/>
    </w:p>
    <w:p w:rsidR="004D7E73" w:rsidRDefault="004D7E73" w:rsidP="007A1706">
      <w:pPr>
        <w:spacing w:line="240" w:lineRule="auto"/>
      </w:pPr>
      <w:r>
        <w:t>Bellarmine Parish Center – at the Scales of Justice (Brockman)</w:t>
      </w:r>
    </w:p>
    <w:p w:rsidR="004D7E73" w:rsidRDefault="004D7E73" w:rsidP="007A1706">
      <w:pPr>
        <w:spacing w:line="240" w:lineRule="auto"/>
      </w:pPr>
      <w:r>
        <w:t xml:space="preserve">Brockman Hall - </w:t>
      </w:r>
      <w:r>
        <w:t xml:space="preserve">On the Yard in front of the GSC </w:t>
      </w:r>
      <w:proofErr w:type="spellStart"/>
      <w:r>
        <w:t>Clocktower</w:t>
      </w:r>
      <w:proofErr w:type="spellEnd"/>
    </w:p>
    <w:p w:rsidR="004D7E73" w:rsidRDefault="004D7E73" w:rsidP="007A1706">
      <w:pPr>
        <w:spacing w:line="240" w:lineRule="auto"/>
      </w:pPr>
      <w:proofErr w:type="spellStart"/>
      <w:r>
        <w:t>Brueggman</w:t>
      </w:r>
      <w:proofErr w:type="spellEnd"/>
      <w:r>
        <w:t xml:space="preserve"> Center – Manor House Courtyard</w:t>
      </w:r>
    </w:p>
    <w:p w:rsidR="004D7E73" w:rsidRDefault="004D7E73" w:rsidP="007A1706">
      <w:pPr>
        <w:spacing w:line="240" w:lineRule="auto"/>
      </w:pPr>
      <w:proofErr w:type="spellStart"/>
      <w:r>
        <w:t>Buenger</w:t>
      </w:r>
      <w:proofErr w:type="spellEnd"/>
      <w:r>
        <w:t xml:space="preserve"> Hall – at the Scales of Justice (Brockman)</w:t>
      </w:r>
    </w:p>
    <w:p w:rsidR="004D7E73" w:rsidRDefault="004D7E73" w:rsidP="007A1706">
      <w:pPr>
        <w:spacing w:line="240" w:lineRule="auto"/>
      </w:pPr>
      <w:r>
        <w:t>Campus Services – sidewalk in front of the Cintas Center</w:t>
      </w:r>
    </w:p>
    <w:p w:rsidR="004D7E73" w:rsidRDefault="004D7E73" w:rsidP="007A1706">
      <w:pPr>
        <w:spacing w:line="240" w:lineRule="auto"/>
      </w:pPr>
      <w:r>
        <w:t>Cintas Center - 100 feet from the building by group</w:t>
      </w:r>
    </w:p>
    <w:p w:rsidR="004D7E73" w:rsidRDefault="004D7E73" w:rsidP="007A1706">
      <w:pPr>
        <w:spacing w:line="240" w:lineRule="auto"/>
      </w:pPr>
      <w:r>
        <w:t>Cohen Center – 100 feet from building by department</w:t>
      </w:r>
    </w:p>
    <w:p w:rsidR="004D7E73" w:rsidRDefault="004D7E73" w:rsidP="007A1706">
      <w:pPr>
        <w:spacing w:line="240" w:lineRule="auto"/>
      </w:pPr>
      <w:r>
        <w:t>Commons Apartments – in front of Campus Services</w:t>
      </w:r>
    </w:p>
    <w:p w:rsidR="0022639E" w:rsidRDefault="0022639E" w:rsidP="007A1706">
      <w:pPr>
        <w:spacing w:line="240" w:lineRule="auto"/>
      </w:pPr>
      <w:proofErr w:type="spellStart"/>
      <w:r>
        <w:t>Conaton</w:t>
      </w:r>
      <w:proofErr w:type="spellEnd"/>
      <w:r>
        <w:t xml:space="preserve"> Learning Commons – in front of Smith Hall main entrance</w:t>
      </w:r>
    </w:p>
    <w:p w:rsidR="0022639E" w:rsidRDefault="007A1706" w:rsidP="007A1706">
      <w:pPr>
        <w:spacing w:line="240" w:lineRule="auto"/>
      </w:pPr>
      <w:proofErr w:type="spellStart"/>
      <w:r>
        <w:t>Edgecliff</w:t>
      </w:r>
      <w:proofErr w:type="spellEnd"/>
      <w:r>
        <w:t xml:space="preserve"> Hall - </w:t>
      </w:r>
      <w:r>
        <w:t>Academic Mall on the “X”</w:t>
      </w:r>
    </w:p>
    <w:p w:rsidR="007A1706" w:rsidRDefault="007A1706" w:rsidP="007A1706">
      <w:pPr>
        <w:spacing w:line="240" w:lineRule="auto"/>
      </w:pPr>
      <w:proofErr w:type="spellStart"/>
      <w:r>
        <w:t>Elet</w:t>
      </w:r>
      <w:proofErr w:type="spellEnd"/>
      <w:r>
        <w:t xml:space="preserve"> Hall – </w:t>
      </w:r>
      <w:r w:rsidR="00CE1860">
        <w:t>on the sidewalk in front of the Sycamore House</w:t>
      </w:r>
    </w:p>
    <w:p w:rsidR="007A1706" w:rsidRDefault="007A1706" w:rsidP="007A1706">
      <w:pPr>
        <w:spacing w:line="240" w:lineRule="auto"/>
      </w:pPr>
      <w:r>
        <w:t>Fenwick Place</w:t>
      </w:r>
    </w:p>
    <w:p w:rsidR="007A1706" w:rsidRDefault="007A1706" w:rsidP="007A1706">
      <w:pPr>
        <w:spacing w:line="240" w:lineRule="auto"/>
        <w:ind w:left="720"/>
      </w:pPr>
      <w:r>
        <w:t xml:space="preserve">Residence Hall Students and Staff - </w:t>
      </w:r>
      <w:r>
        <w:t xml:space="preserve">On the Yard in front of the GSC </w:t>
      </w:r>
      <w:proofErr w:type="spellStart"/>
      <w:r>
        <w:t>Clocktower</w:t>
      </w:r>
      <w:proofErr w:type="spellEnd"/>
    </w:p>
    <w:p w:rsidR="007A1706" w:rsidRDefault="007A1706" w:rsidP="007A1706">
      <w:pPr>
        <w:spacing w:line="240" w:lineRule="auto"/>
        <w:ind w:left="720"/>
      </w:pPr>
      <w:r>
        <w:t>Mezzanine and Mission &amp; Identity Employees - in front of Hailstones Hall</w:t>
      </w:r>
    </w:p>
    <w:p w:rsidR="007A1706" w:rsidRDefault="007A1706" w:rsidP="007A1706">
      <w:pPr>
        <w:ind w:left="720"/>
      </w:pPr>
      <w:proofErr w:type="spellStart"/>
      <w:r>
        <w:t>Chartwells</w:t>
      </w:r>
      <w:proofErr w:type="spellEnd"/>
      <w:r>
        <w:t xml:space="preserve"> and </w:t>
      </w:r>
      <w:proofErr w:type="spellStart"/>
      <w:r>
        <w:t>Currito</w:t>
      </w:r>
      <w:proofErr w:type="spellEnd"/>
      <w:r>
        <w:t xml:space="preserve"> Employees – In front of the Chapel</w:t>
      </w:r>
    </w:p>
    <w:p w:rsidR="00EF3E34" w:rsidRDefault="00EF3E34" w:rsidP="007A1706">
      <w:pPr>
        <w:ind w:left="720"/>
      </w:pPr>
      <w:r>
        <w:t>Flynn Hall – On the steps in front of the Commons</w:t>
      </w:r>
    </w:p>
    <w:p w:rsidR="00EF3E34" w:rsidRDefault="00EF3E34" w:rsidP="00EF3E34">
      <w:pPr>
        <w:ind w:left="720"/>
      </w:pPr>
      <w:r>
        <w:t xml:space="preserve">Gallagher Student Center – on the Yard at the </w:t>
      </w:r>
      <w:proofErr w:type="spellStart"/>
      <w:r>
        <w:t>Husman</w:t>
      </w:r>
      <w:proofErr w:type="spellEnd"/>
      <w:r>
        <w:t xml:space="preserve"> Stage</w:t>
      </w:r>
    </w:p>
    <w:p w:rsidR="00EF3E34" w:rsidRDefault="00EF3E34" w:rsidP="00EF3E34">
      <w:pPr>
        <w:ind w:left="720"/>
      </w:pPr>
      <w:r>
        <w:t>Hailstones Hall – in front of the Chapel</w:t>
      </w:r>
    </w:p>
    <w:p w:rsidR="00EF3E34" w:rsidRDefault="00EF3E34" w:rsidP="00EF3E34">
      <w:pPr>
        <w:ind w:left="720"/>
      </w:pPr>
      <w:r>
        <w:t xml:space="preserve">Hinkle Hall - </w:t>
      </w:r>
      <w:r>
        <w:t>Academic Mall on the “X”</w:t>
      </w:r>
    </w:p>
    <w:p w:rsidR="00EF3E34" w:rsidRDefault="00EF3E34" w:rsidP="00EF3E34">
      <w:pPr>
        <w:ind w:left="720"/>
      </w:pPr>
      <w:proofErr w:type="spellStart"/>
      <w:r>
        <w:t>Husman</w:t>
      </w:r>
      <w:proofErr w:type="spellEnd"/>
      <w:r>
        <w:t xml:space="preserve"> Hall - </w:t>
      </w:r>
      <w:r>
        <w:t xml:space="preserve">On the Yard in front of the GSC </w:t>
      </w:r>
      <w:proofErr w:type="spellStart"/>
      <w:r>
        <w:t>Clocktower</w:t>
      </w:r>
      <w:proofErr w:type="spellEnd"/>
    </w:p>
    <w:p w:rsidR="00EF3E34" w:rsidRDefault="00EF3E34" w:rsidP="00EF3E34">
      <w:pPr>
        <w:ind w:left="720"/>
      </w:pPr>
      <w:r>
        <w:t>Joseph Hall – on the sidewalk at the West Parking Lot</w:t>
      </w:r>
    </w:p>
    <w:p w:rsidR="00EF3E34" w:rsidRDefault="00EF3E34" w:rsidP="00EF3E34">
      <w:pPr>
        <w:ind w:left="720"/>
      </w:pPr>
      <w:r>
        <w:t xml:space="preserve">Kuhlman Hall - </w:t>
      </w:r>
      <w:r w:rsidR="0052174B">
        <w:t xml:space="preserve">On the Yard in front of the GSC </w:t>
      </w:r>
      <w:proofErr w:type="spellStart"/>
      <w:r w:rsidR="0052174B">
        <w:t>Clocktower</w:t>
      </w:r>
      <w:proofErr w:type="spellEnd"/>
    </w:p>
    <w:p w:rsidR="0052174B" w:rsidRDefault="0052174B" w:rsidP="00EF3E34">
      <w:pPr>
        <w:ind w:left="720"/>
      </w:pPr>
      <w:r>
        <w:t xml:space="preserve">Lindner Hall - </w:t>
      </w:r>
      <w:r w:rsidR="00CE1860">
        <w:t>Academic Mall on the “X”</w:t>
      </w:r>
    </w:p>
    <w:p w:rsidR="00CE1860" w:rsidRDefault="00CE1860" w:rsidP="00EF3E34">
      <w:pPr>
        <w:ind w:left="720"/>
      </w:pPr>
      <w:r>
        <w:t xml:space="preserve">Logan Hall - </w:t>
      </w:r>
      <w:r>
        <w:t>Academic Mall on the “X”</w:t>
      </w:r>
    </w:p>
    <w:p w:rsidR="00CE1860" w:rsidRDefault="00CE1860" w:rsidP="00EF3E34">
      <w:pPr>
        <w:ind w:left="720"/>
      </w:pPr>
      <w:r>
        <w:t xml:space="preserve">McDonald Library - </w:t>
      </w:r>
      <w:r>
        <w:t>Academic Mall on the “X”</w:t>
      </w:r>
    </w:p>
    <w:p w:rsidR="00CE1860" w:rsidRDefault="00CE1860" w:rsidP="00EF3E34">
      <w:pPr>
        <w:ind w:left="720"/>
      </w:pPr>
      <w:r>
        <w:t xml:space="preserve">McGrath Health Center – on the sidewalk on </w:t>
      </w:r>
      <w:proofErr w:type="spellStart"/>
      <w:r>
        <w:t>Cleneay</w:t>
      </w:r>
      <w:proofErr w:type="spellEnd"/>
      <w:r>
        <w:t xml:space="preserve"> Ave</w:t>
      </w:r>
    </w:p>
    <w:p w:rsidR="00CE1860" w:rsidRDefault="00D30462" w:rsidP="00EF3E34">
      <w:pPr>
        <w:ind w:left="720"/>
      </w:pPr>
      <w:r>
        <w:t>O’Connor Sports Center – sidewalk on Victory Parkway</w:t>
      </w:r>
    </w:p>
    <w:p w:rsidR="00D30462" w:rsidRDefault="00D30462" w:rsidP="00EF3E34">
      <w:pPr>
        <w:ind w:left="720"/>
      </w:pPr>
      <w:bookmarkStart w:id="0" w:name="_GoBack"/>
      <w:bookmarkEnd w:id="0"/>
      <w:r>
        <w:t>Schmidt Fieldhouse – Armory Flagpole OR the side Restroom entrance at the O’Connor Sports Center</w:t>
      </w:r>
    </w:p>
    <w:p w:rsidR="00D30462" w:rsidRDefault="00D30462" w:rsidP="00EF3E34">
      <w:pPr>
        <w:ind w:left="720"/>
      </w:pPr>
      <w:r>
        <w:t xml:space="preserve">Schmidt Hall - </w:t>
      </w:r>
      <w:r>
        <w:t>Academic Mall on the “X”</w:t>
      </w:r>
    </w:p>
    <w:p w:rsidR="00D30462" w:rsidRDefault="00D30462" w:rsidP="00EF3E34">
      <w:pPr>
        <w:ind w:left="720"/>
      </w:pPr>
      <w:r>
        <w:t xml:space="preserve">Schott Hall - </w:t>
      </w:r>
      <w:r>
        <w:t>Academic Mall on the “X”</w:t>
      </w:r>
    </w:p>
    <w:p w:rsidR="00D30462" w:rsidRDefault="00D30462" w:rsidP="00EF3E34">
      <w:pPr>
        <w:ind w:left="720"/>
      </w:pPr>
      <w:r>
        <w:t xml:space="preserve">Smith Hall – in the </w:t>
      </w:r>
      <w:proofErr w:type="spellStart"/>
      <w:r>
        <w:t>Conaton</w:t>
      </w:r>
      <w:proofErr w:type="spellEnd"/>
      <w:r>
        <w:t xml:space="preserve"> Learning Commons plaza</w:t>
      </w:r>
    </w:p>
    <w:p w:rsidR="00D30462" w:rsidRDefault="00D30462" w:rsidP="00EF3E34">
      <w:pPr>
        <w:ind w:left="720"/>
      </w:pPr>
      <w:r>
        <w:t>ST Barbara Hall – at the Armory flagpole</w:t>
      </w:r>
    </w:p>
    <w:p w:rsidR="00D30462" w:rsidRDefault="00951ECD" w:rsidP="00EF3E34">
      <w:pPr>
        <w:ind w:left="720"/>
      </w:pPr>
      <w:r>
        <w:t xml:space="preserve">Sycamore House – sidewalk near the </w:t>
      </w:r>
      <w:proofErr w:type="spellStart"/>
      <w:r>
        <w:t>Elet</w:t>
      </w:r>
      <w:proofErr w:type="spellEnd"/>
      <w:r>
        <w:t xml:space="preserve"> sign</w:t>
      </w:r>
    </w:p>
    <w:p w:rsidR="00951ECD" w:rsidRDefault="00951ECD" w:rsidP="00EF3E34">
      <w:pPr>
        <w:ind w:left="720"/>
      </w:pPr>
      <w:r>
        <w:t>Innovation Center – in front of the main entrance to Smith Hall</w:t>
      </w:r>
    </w:p>
    <w:sectPr w:rsidR="00951ECD" w:rsidSect="004D7E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D42" w:rsidRDefault="00B46D42" w:rsidP="004D7E73">
      <w:pPr>
        <w:spacing w:after="0" w:line="240" w:lineRule="auto"/>
      </w:pPr>
      <w:r>
        <w:separator/>
      </w:r>
    </w:p>
  </w:endnote>
  <w:endnote w:type="continuationSeparator" w:id="0">
    <w:p w:rsidR="00B46D42" w:rsidRDefault="00B46D42" w:rsidP="004D7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E73" w:rsidRDefault="004D7E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E73" w:rsidRDefault="004D7E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E73" w:rsidRDefault="004D7E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D42" w:rsidRDefault="00B46D42" w:rsidP="004D7E73">
      <w:pPr>
        <w:spacing w:after="0" w:line="240" w:lineRule="auto"/>
      </w:pPr>
      <w:r>
        <w:separator/>
      </w:r>
    </w:p>
  </w:footnote>
  <w:footnote w:type="continuationSeparator" w:id="0">
    <w:p w:rsidR="00B46D42" w:rsidRDefault="00B46D42" w:rsidP="004D7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E73" w:rsidRDefault="004D7E7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3884579" o:spid="_x0000_s2050" type="#_x0000_t136" style="position:absolute;margin-left:0;margin-top:0;width:723.5pt;height:80.5pt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66pt" string="XAVIER EVACUATION SITE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E73" w:rsidRDefault="004D7E7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3884580" o:spid="_x0000_s2051" type="#_x0000_t136" style="position:absolute;margin-left:0;margin-top:0;width:723.5pt;height:80.5pt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66pt" string="XAVIER EVACUATION SITES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E73" w:rsidRDefault="004D7E7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3884578" o:spid="_x0000_s2049" type="#_x0000_t136" style="position:absolute;margin-left:0;margin-top:0;width:723.5pt;height:80.5pt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66pt" string="XAVIER EVACUATION SITE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E73"/>
    <w:rsid w:val="00121760"/>
    <w:rsid w:val="0022639E"/>
    <w:rsid w:val="004D7E73"/>
    <w:rsid w:val="0052174B"/>
    <w:rsid w:val="007A1706"/>
    <w:rsid w:val="00951ECD"/>
    <w:rsid w:val="00B46D42"/>
    <w:rsid w:val="00CE1860"/>
    <w:rsid w:val="00D30462"/>
    <w:rsid w:val="00EF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9F27BB3"/>
  <w15:chartTrackingRefBased/>
  <w15:docId w15:val="{B97F453F-E261-4597-809D-102491EB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E73"/>
  </w:style>
  <w:style w:type="paragraph" w:styleId="Footer">
    <w:name w:val="footer"/>
    <w:basedOn w:val="Normal"/>
    <w:link w:val="FooterChar"/>
    <w:uiPriority w:val="99"/>
    <w:unhideWhenUsed/>
    <w:rsid w:val="004D7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Fuller, Adrian</dc:creator>
  <cp:keywords/>
  <dc:description/>
  <cp:lastModifiedBy>Fuller, Adrian</cp:lastModifiedBy>
  <cp:revision>4</cp:revision>
  <dcterms:created xsi:type="dcterms:W3CDTF">2018-02-28T14:17:00Z</dcterms:created>
  <dcterms:modified xsi:type="dcterms:W3CDTF">2018-02-28T15:13:00Z</dcterms:modified>
</cp:coreProperties>
</file>